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2A1A" w14:textId="17E86137" w:rsidR="00D80C80" w:rsidRPr="00711D34" w:rsidRDefault="00D80C80" w:rsidP="003622B6">
      <w:p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B9518A">
        <w:rPr>
          <w:rFonts w:ascii="Arial" w:hAnsi="Arial" w:cs="Arial"/>
          <w:lang w:val="sk-SK"/>
        </w:rPr>
        <w:t>Pravidl</w:t>
      </w:r>
      <w:r w:rsidR="008D132F" w:rsidRPr="00B9518A">
        <w:rPr>
          <w:rFonts w:ascii="Arial" w:hAnsi="Arial" w:cs="Arial"/>
          <w:lang w:val="sk-SK"/>
        </w:rPr>
        <w:t>á</w:t>
      </w:r>
      <w:r w:rsidRPr="00B9518A">
        <w:rPr>
          <w:rFonts w:ascii="Arial" w:hAnsi="Arial" w:cs="Arial"/>
          <w:lang w:val="sk-SK"/>
        </w:rPr>
        <w:t xml:space="preserve"> akc</w:t>
      </w:r>
      <w:r w:rsidR="008D132F" w:rsidRPr="00B9518A">
        <w:rPr>
          <w:rFonts w:ascii="Arial" w:hAnsi="Arial" w:cs="Arial"/>
          <w:lang w:val="sk-SK"/>
        </w:rPr>
        <w:t>i</w:t>
      </w:r>
      <w:r w:rsidRPr="00B9518A">
        <w:rPr>
          <w:rFonts w:ascii="Arial" w:hAnsi="Arial" w:cs="Arial"/>
          <w:lang w:val="sk-SK"/>
        </w:rPr>
        <w:t>e</w:t>
      </w:r>
      <w:r w:rsidR="00E80E32" w:rsidRPr="00B9518A">
        <w:rPr>
          <w:rFonts w:ascii="Arial" w:hAnsi="Arial" w:cs="Arial"/>
          <w:lang w:val="sk-SK"/>
        </w:rPr>
        <w:t xml:space="preserve"> </w:t>
      </w:r>
      <w:r w:rsidR="00B9518A">
        <w:rPr>
          <w:rFonts w:ascii="FrutigerNextLTW1G-LightCn" w:hAnsi="FrutigerNextLTW1G-LightCn" w:cs="FrutigerNextLTW1G-LightCn"/>
          <w:color w:val="FF0000"/>
          <w:lang w:val="sk-SK"/>
        </w:rPr>
        <w:t>TK</w:t>
      </w:r>
      <w:r w:rsidR="008D05AB">
        <w:rPr>
          <w:rFonts w:ascii="FrutigerNextLTW1G-LightCn" w:hAnsi="FrutigerNextLTW1G-LightCn" w:cs="FrutigerNextLTW1G-LightCn"/>
          <w:color w:val="FF0000"/>
          <w:lang w:val="sk-SK"/>
        </w:rPr>
        <w:t>9</w:t>
      </w:r>
      <w:r w:rsidR="00801872" w:rsidRPr="00B9518A">
        <w:rPr>
          <w:rFonts w:ascii="FrutigerNextLTW1G-LightCn" w:hAnsi="FrutigerNextLTW1G-LightCn" w:cs="FrutigerNextLTW1G-LightCn"/>
          <w:color w:val="FF0000"/>
          <w:lang w:val="sk-SK"/>
        </w:rPr>
        <w:t xml:space="preserve"> –</w:t>
      </w:r>
      <w:r w:rsidR="00B70D2D">
        <w:rPr>
          <w:rFonts w:ascii="FrutigerNextLTW1G-LightCn" w:hAnsi="FrutigerNextLTW1G-LightCn" w:cs="FrutigerNextLTW1G-LightCn"/>
          <w:color w:val="FF0000"/>
          <w:lang w:val="sk-SK"/>
        </w:rPr>
        <w:t xml:space="preserve"> </w:t>
      </w:r>
      <w:r w:rsidR="008D05AB">
        <w:rPr>
          <w:rFonts w:ascii="FrutigerNextLTW1G-LightCn" w:hAnsi="FrutigerNextLTW1G-LightCn" w:cs="FrutigerNextLTW1G-LightCn"/>
          <w:color w:val="FF0000"/>
          <w:lang w:val="sk-SK"/>
        </w:rPr>
        <w:t>Panvica ALPINA</w:t>
      </w:r>
      <w:r w:rsidR="009A3E0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:</w:t>
      </w:r>
    </w:p>
    <w:p w14:paraId="6F92FE23" w14:textId="1AF055E3" w:rsidR="00D80C80" w:rsidRPr="00711D34" w:rsidRDefault="00D80C80" w:rsidP="00D80C80">
      <w:pPr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založen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náhod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je určen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orí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splnili stanovené podm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(adresáti). Z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stnanci spol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čnosti PackWay s.r.o., ich rodinní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íslušníci 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ďalej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adresáti,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ktorých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objedn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cí líst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 bude neúplný, neči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ný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eškrtaný.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len raz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 nem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ô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že 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yť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účasne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kombinov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 inou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ponuko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u.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</w:p>
    <w:p w14:paraId="752C649F" w14:textId="2B67E389" w:rsidR="00D80C80" w:rsidRPr="00711D34" w:rsidRDefault="009A3E0F" w:rsidP="006E5F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Adresát,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rý si objedná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ASTOREO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32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 minimálnej hodnote </w:t>
      </w:r>
      <w:r w:rsidR="00BD222D">
        <w:rPr>
          <w:rFonts w:ascii="FrutigerNextLTW1G-LightCn" w:hAnsi="FrutigerNextLTW1G-LightCn" w:cs="FrutigerNextLTW1G-LightCn"/>
          <w:sz w:val="24"/>
          <w:szCs w:val="24"/>
          <w:lang w:val="sk-SK"/>
        </w:rPr>
        <w:t>15</w:t>
      </w:r>
      <w:r w:rsidR="00B5332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€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a zaplatí za neho</w:t>
      </w:r>
      <w:r w:rsidR="000665E8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získa </w:t>
      </w:r>
      <w:r w:rsidR="008D05AB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prémiu – panvicu ALPINA za špeciálnu cenu 5,99 €</w:t>
      </w:r>
      <w:r w:rsidR="009E2D60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  <w:r w:rsidR="002F2342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2E78E9">
        <w:rPr>
          <w:rFonts w:ascii="FrutigerNextLTW1G-LightCn" w:hAnsi="FrutigerNextLTW1G-LightCn" w:cs="FrutigerNextLTW1G-LightCn"/>
          <w:sz w:val="24"/>
          <w:szCs w:val="24"/>
          <w:lang w:val="sk-SK"/>
        </w:rPr>
        <w:t>Za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účely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zapla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nepovažuje cena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vz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</w:t>
      </w:r>
      <w:r w:rsidR="00F209E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rému zákazník ods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pil od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íslušn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zmluvy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počas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obdob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</w:t>
      </w:r>
      <w:r w:rsidR="00F0616C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07FA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14</w:t>
      </w:r>
      <w:r w:rsidR="00256AFC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607FA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8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do </w:t>
      </w:r>
      <w:r w:rsidR="00665307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9E2D6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607FA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10</w:t>
      </w:r>
      <w:r w:rsidR="00BD22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3E12B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alebo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priebehu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14 dn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í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(p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íp. 100 dní,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ak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si zákazník objedná pr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edlženú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l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ehotu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na vrá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tenie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8D132F" w:rsidRPr="00A0770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tovaru</w:t>
      </w:r>
      <w:r w:rsidR="006E5FBF" w:rsidRPr="00A0770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)</w:t>
      </w:r>
      <w:r w:rsidR="006E5FBF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sleduj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po skončení akc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e, a to bez oh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ľa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du na to, 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či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čnos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ž vrátila tomuto zákazníkovi uhra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denú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kúpnu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bo ni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. V p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odst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úpenia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 k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z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mluvy je zákazník povin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ný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spolu s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vrá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tením tovaru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vráti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>aj</w:t>
      </w:r>
      <w:r w:rsidR="009E2D60" w:rsidRPr="00A0770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07FA0" w:rsidRPr="00A0770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panvicu ALPINA</w:t>
      </w:r>
      <w:r w:rsidR="008A59F0" w:rsidRPr="00A0770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</w:p>
    <w:p w14:paraId="5DC60B4B" w14:textId="77777777" w:rsidR="001F0E47" w:rsidRPr="00711D34" w:rsidRDefault="001F0E47" w:rsidP="00333CC7">
      <w:pPr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13833169" w14:textId="30EB003D" w:rsidR="00D80C80" w:rsidRPr="00711D34" w:rsidRDefault="00F0616C" w:rsidP="00D80C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Adresát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dostane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sv</w:t>
      </w:r>
      <w:r w:rsidR="00974655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oj</w:t>
      </w:r>
      <w:r w:rsidR="00CB4A7A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B70D2D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07FA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panvicu ALPINA</w:t>
      </w:r>
      <w:r w:rsidR="00F209E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 balíku spolu s </w:t>
      </w:r>
      <w:r w:rsidR="00DF2E54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bjednaným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tovarom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gu. </w:t>
      </w:r>
    </w:p>
    <w:p w14:paraId="2B0B422B" w14:textId="77777777" w:rsidR="00D80C80" w:rsidRPr="00711D34" w:rsidRDefault="00D80C80" w:rsidP="00D80C80">
      <w:pPr>
        <w:pStyle w:val="Odstavecseseznamem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35E7341A" w14:textId="1D18D1C4" w:rsidR="00915B01" w:rsidRPr="00711D34" w:rsidRDefault="00D80C80" w:rsidP="00915B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</w:t>
      </w:r>
      <w:r w:rsidR="00607FA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panvice ALPINA</w:t>
      </w:r>
      <w:r w:rsidR="00B70D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 je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="0028354B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07FA0">
        <w:rPr>
          <w:rFonts w:ascii="FrutigerNextLTW1G-LightCn" w:hAnsi="FrutigerNextLTW1G-LightCn" w:cs="FrutigerNextLTW1G-LightCn"/>
          <w:sz w:val="24"/>
          <w:szCs w:val="24"/>
          <w:lang w:val="sk-SK"/>
        </w:rPr>
        <w:t>prémiu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, 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rípadne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je oprávn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ený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07FA0">
        <w:rPr>
          <w:rFonts w:ascii="FrutigerNextLTW1G-LightCn" w:hAnsi="FrutigerNextLTW1G-LightCn" w:cs="FrutigerNextLTW1G-LightCn"/>
          <w:sz w:val="24"/>
          <w:szCs w:val="24"/>
          <w:lang w:val="sk-SK"/>
        </w:rPr>
        <w:t>ju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dodat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očne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 samostatn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elke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FEBF203" w14:textId="46274387" w:rsidR="00F209E8" w:rsidRPr="00711D34" w:rsidRDefault="00F209E8" w:rsidP="009513DF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objednaného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z katal</w:t>
      </w:r>
      <w:r w:rsidR="00423288"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gu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607FA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panvicu ALPINA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7E92F47" w14:textId="2A61484F" w:rsidR="00D80C80" w:rsidRPr="00711D34" w:rsidRDefault="00D80C80" w:rsidP="00D80C8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ním objedn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ávacieho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lístk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 schva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uje bez výhrad 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ieto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podm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a 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trukc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kt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ré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uveden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é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dokument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ch vz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ejto ponukovej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 a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istupuje k nim. </w:t>
      </w:r>
    </w:p>
    <w:p w14:paraId="47C7AF34" w14:textId="0B0CC309" w:rsidR="00ED7D7E" w:rsidRPr="00B70D2D" w:rsidRDefault="00423288" w:rsidP="00ED7D7E">
      <w:pPr>
        <w:pStyle w:val="Odstavecseseznamem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do vyčerp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zásob, 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ajdlhšie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do</w:t>
      </w:r>
      <w:r w:rsidR="0004040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9E2D6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607FA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10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 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5.</w:t>
      </w:r>
    </w:p>
    <w:sectPr w:rsidR="00ED7D7E" w:rsidRPr="00B70D2D" w:rsidSect="00AF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NextLTW1G-LightCn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65006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674BD1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8E0C3F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5361037">
    <w:abstractNumId w:val="1"/>
  </w:num>
  <w:num w:numId="2" w16cid:durableId="1139492794">
    <w:abstractNumId w:val="0"/>
  </w:num>
  <w:num w:numId="3" w16cid:durableId="101261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99C"/>
    <w:rsid w:val="00040408"/>
    <w:rsid w:val="000665E8"/>
    <w:rsid w:val="0008522B"/>
    <w:rsid w:val="00085DEB"/>
    <w:rsid w:val="00107C54"/>
    <w:rsid w:val="001742B1"/>
    <w:rsid w:val="0017564A"/>
    <w:rsid w:val="001975FA"/>
    <w:rsid w:val="001B2B9A"/>
    <w:rsid w:val="001D41C6"/>
    <w:rsid w:val="001D51A1"/>
    <w:rsid w:val="001E74B3"/>
    <w:rsid w:val="001F0E47"/>
    <w:rsid w:val="00242A7A"/>
    <w:rsid w:val="00254772"/>
    <w:rsid w:val="00256AFC"/>
    <w:rsid w:val="0028354B"/>
    <w:rsid w:val="00287872"/>
    <w:rsid w:val="002C2375"/>
    <w:rsid w:val="002D53CB"/>
    <w:rsid w:val="002E78E9"/>
    <w:rsid w:val="002F2342"/>
    <w:rsid w:val="003152EB"/>
    <w:rsid w:val="00333CC7"/>
    <w:rsid w:val="00346F44"/>
    <w:rsid w:val="003509C7"/>
    <w:rsid w:val="003622B6"/>
    <w:rsid w:val="0036355E"/>
    <w:rsid w:val="003A5AAB"/>
    <w:rsid w:val="003E12B8"/>
    <w:rsid w:val="003E61C4"/>
    <w:rsid w:val="003F308D"/>
    <w:rsid w:val="004109EC"/>
    <w:rsid w:val="0041455F"/>
    <w:rsid w:val="00423288"/>
    <w:rsid w:val="00443F22"/>
    <w:rsid w:val="00463EAA"/>
    <w:rsid w:val="00475B53"/>
    <w:rsid w:val="004A0194"/>
    <w:rsid w:val="0051580E"/>
    <w:rsid w:val="0051763E"/>
    <w:rsid w:val="005771CB"/>
    <w:rsid w:val="00584DAF"/>
    <w:rsid w:val="005A6747"/>
    <w:rsid w:val="005F799C"/>
    <w:rsid w:val="00607FA0"/>
    <w:rsid w:val="00650379"/>
    <w:rsid w:val="00665307"/>
    <w:rsid w:val="006C6E4E"/>
    <w:rsid w:val="006D1DDF"/>
    <w:rsid w:val="006D3714"/>
    <w:rsid w:val="006E28D4"/>
    <w:rsid w:val="006E5FBF"/>
    <w:rsid w:val="00711D34"/>
    <w:rsid w:val="00725C45"/>
    <w:rsid w:val="007338FF"/>
    <w:rsid w:val="00740117"/>
    <w:rsid w:val="007621CA"/>
    <w:rsid w:val="007C3238"/>
    <w:rsid w:val="007C398C"/>
    <w:rsid w:val="007E2113"/>
    <w:rsid w:val="00801872"/>
    <w:rsid w:val="00872D68"/>
    <w:rsid w:val="008A59F0"/>
    <w:rsid w:val="008A7F0C"/>
    <w:rsid w:val="008B07F2"/>
    <w:rsid w:val="008D05AB"/>
    <w:rsid w:val="008D132F"/>
    <w:rsid w:val="00915B01"/>
    <w:rsid w:val="00920EF5"/>
    <w:rsid w:val="009513DF"/>
    <w:rsid w:val="00955347"/>
    <w:rsid w:val="00960CAD"/>
    <w:rsid w:val="00974655"/>
    <w:rsid w:val="009A3E0F"/>
    <w:rsid w:val="009A55F7"/>
    <w:rsid w:val="009E281F"/>
    <w:rsid w:val="009E29AE"/>
    <w:rsid w:val="009E2D60"/>
    <w:rsid w:val="00A03F51"/>
    <w:rsid w:val="00A07700"/>
    <w:rsid w:val="00A32A59"/>
    <w:rsid w:val="00A359EF"/>
    <w:rsid w:val="00A449C5"/>
    <w:rsid w:val="00AD0F19"/>
    <w:rsid w:val="00AE6F7C"/>
    <w:rsid w:val="00AF5905"/>
    <w:rsid w:val="00AF6086"/>
    <w:rsid w:val="00AF7168"/>
    <w:rsid w:val="00AF79A5"/>
    <w:rsid w:val="00B37F65"/>
    <w:rsid w:val="00B53325"/>
    <w:rsid w:val="00B56711"/>
    <w:rsid w:val="00B70D2D"/>
    <w:rsid w:val="00B94C60"/>
    <w:rsid w:val="00B9518A"/>
    <w:rsid w:val="00BC1CDF"/>
    <w:rsid w:val="00BD222D"/>
    <w:rsid w:val="00BD612A"/>
    <w:rsid w:val="00BF3CCE"/>
    <w:rsid w:val="00C147D6"/>
    <w:rsid w:val="00C17030"/>
    <w:rsid w:val="00CB3CC4"/>
    <w:rsid w:val="00CB4A7A"/>
    <w:rsid w:val="00CB613F"/>
    <w:rsid w:val="00CE2080"/>
    <w:rsid w:val="00CE2B8C"/>
    <w:rsid w:val="00D02FB5"/>
    <w:rsid w:val="00D07F45"/>
    <w:rsid w:val="00D46EDE"/>
    <w:rsid w:val="00D80C80"/>
    <w:rsid w:val="00DA0B02"/>
    <w:rsid w:val="00DF2E54"/>
    <w:rsid w:val="00DF3EDB"/>
    <w:rsid w:val="00E04C42"/>
    <w:rsid w:val="00E141E2"/>
    <w:rsid w:val="00E46AC0"/>
    <w:rsid w:val="00E562C0"/>
    <w:rsid w:val="00E75153"/>
    <w:rsid w:val="00E80E32"/>
    <w:rsid w:val="00E94732"/>
    <w:rsid w:val="00EA7831"/>
    <w:rsid w:val="00ED7D7E"/>
    <w:rsid w:val="00EE5645"/>
    <w:rsid w:val="00F0616C"/>
    <w:rsid w:val="00F12E14"/>
    <w:rsid w:val="00F209E8"/>
    <w:rsid w:val="00F51F8B"/>
    <w:rsid w:val="00F66A21"/>
    <w:rsid w:val="00F76603"/>
    <w:rsid w:val="00F7740D"/>
    <w:rsid w:val="00FB6D03"/>
    <w:rsid w:val="00FC122B"/>
    <w:rsid w:val="00FD1AB5"/>
    <w:rsid w:val="00FE1C9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5954"/>
  <w15:docId w15:val="{0BCC8527-53A6-439F-A79D-E7AF135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799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F799C"/>
  </w:style>
  <w:style w:type="paragraph" w:styleId="Odstavecseseznamem">
    <w:name w:val="List Paragraph"/>
    <w:basedOn w:val="Normln"/>
    <w:uiPriority w:val="34"/>
    <w:qFormat/>
    <w:rsid w:val="005F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zamecnikovar</dc:creator>
  <cp:lastModifiedBy>Malaťaková</cp:lastModifiedBy>
  <cp:revision>82</cp:revision>
  <dcterms:created xsi:type="dcterms:W3CDTF">2017-04-10T06:21:00Z</dcterms:created>
  <dcterms:modified xsi:type="dcterms:W3CDTF">2025-07-28T12:02:00Z</dcterms:modified>
</cp:coreProperties>
</file>